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8647C" w:rsidRDefault="0048647C" w:rsidP="0048647C">
      <w:pPr>
        <w:spacing w:line="240" w:lineRule="auto"/>
        <w:jc w:val="both"/>
        <w:rPr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A90C03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3A57896" wp14:editId="5E101132">
            <wp:simplePos x="0" y="0"/>
            <wp:positionH relativeFrom="column">
              <wp:posOffset>3572510</wp:posOffset>
            </wp:positionH>
            <wp:positionV relativeFrom="paragraph">
              <wp:posOffset>152400</wp:posOffset>
            </wp:positionV>
            <wp:extent cx="2762250" cy="969010"/>
            <wp:effectExtent l="0" t="152400" r="38100" b="19304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vod Nivnice 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8170" flipH="1">
                      <a:off x="0" y="0"/>
                      <a:ext cx="2762250" cy="969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27000" dist="38100" dir="2700000" algn="ctr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2700000">
                        <a:rot lat="20376000" lon="1938000" rev="20112001"/>
                      </a:camera>
                      <a:lightRig rig="soft" dir="t">
                        <a:rot lat="0" lon="0" rev="0"/>
                      </a:lightRig>
                    </a:scene3d>
                    <a:sp3d prstMaterial="translucentPowder">
                      <a:bevelT w="2032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AE11499" wp14:editId="77DFD70B">
            <wp:simplePos x="0" y="0"/>
            <wp:positionH relativeFrom="margin">
              <wp:posOffset>-146050</wp:posOffset>
            </wp:positionH>
            <wp:positionV relativeFrom="paragraph">
              <wp:posOffset>6350</wp:posOffset>
            </wp:positionV>
            <wp:extent cx="2259330" cy="972820"/>
            <wp:effectExtent l="0" t="0" r="762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s 2010__Automotiv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47C" w:rsidRDefault="0048647C" w:rsidP="0048647C">
      <w:pPr>
        <w:spacing w:line="240" w:lineRule="auto"/>
        <w:jc w:val="both"/>
        <w:rPr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647C" w:rsidRDefault="0048647C" w:rsidP="0048647C">
      <w:pPr>
        <w:spacing w:line="240" w:lineRule="auto"/>
        <w:jc w:val="both"/>
        <w:rPr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647C" w:rsidRDefault="0048647C" w:rsidP="0048647C">
      <w:pPr>
        <w:spacing w:line="240" w:lineRule="auto"/>
        <w:jc w:val="both"/>
        <w:rPr>
          <w:noProof/>
          <w:color w:val="000000" w:themeColor="text1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8647C" w:rsidRPr="0048647C" w:rsidRDefault="0048647C" w:rsidP="008A0C45">
      <w:pPr>
        <w:spacing w:line="240" w:lineRule="auto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47C">
        <w:rPr>
          <w:noProof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Teknia Uhersky Brod, a.s., člen mezinárodní skupiny Teknia Group, je dynamicky se rozvíjející společnost, která vyvíjí, vyrábí a dodává přesné plastové výlisky s vysokou přidanou hodnotou pro automobilový průmysl. </w:t>
      </w:r>
      <w:r w:rsidRPr="0048647C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Jsme stabilní firma s  26letou tradicí, silné zázemí mezinárodní firmy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48647C">
        <w:rPr>
          <w:noProof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</w:t>
      </w:r>
      <w:r>
        <w:rPr>
          <w:noProof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</w:p>
    <w:p w:rsidR="0048647C" w:rsidRPr="008A0C45" w:rsidRDefault="0048647C" w:rsidP="008A0C45">
      <w:pPr>
        <w:spacing w:line="240" w:lineRule="auto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C45">
        <w:rPr>
          <w:b/>
          <w:noProof/>
          <w:color w:val="0070C0"/>
          <w:spacing w:val="8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STAŇTE SE SOUČÁSTÍ NAŠEHO TÝMU</w:t>
      </w:r>
      <w:r w:rsidRPr="008A0C45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="008A0C4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</w:t>
      </w:r>
      <w:r w:rsidRPr="0048647C">
        <w:rPr>
          <w:noProof/>
          <w:color w:val="000000" w:themeColor="text1"/>
          <w:sz w:val="20"/>
          <w:szCs w:val="20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 ohledem na rozvoj našich obchodních plánů Vám nabízíme zajímavou příležitost uplatnit se na pozicích:</w:t>
      </w:r>
    </w:p>
    <w:p w:rsidR="00841908" w:rsidRDefault="0048647C" w:rsidP="008A0C45">
      <w:pPr>
        <w:spacing w:line="240" w:lineRule="auto"/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8647C">
        <w:rPr>
          <w:b/>
          <w:noProof/>
          <w:color w:val="0070C0"/>
          <w:spacing w:val="8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OPERÁTOR / OPERÁTORKA </w:t>
      </w:r>
      <w:r w:rsidRPr="0048647C">
        <w:rPr>
          <w:b/>
          <w:noProof/>
          <w:color w:val="0070C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(HPP i brigádně)</w:t>
      </w:r>
      <w:r>
        <w:rPr>
          <w:b/>
          <w:noProof/>
          <w:color w:val="0070C0"/>
          <w:spacing w:val="8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</w:t>
      </w:r>
      <w:r w:rsidRPr="0048647C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opracování a montáž plastových výlisků, kontrola a balení, navěšování a svěšování výrobků, odvádění výrobních zakázek v PC.                                                                                                                                                                                                     </w:t>
      </w:r>
      <w:r w:rsidRPr="0048647C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zodpovědnost, pečlivost, spolehlivost, dobrý zdravotní stav. Práce v třísměnném provozu.                                       </w:t>
      </w:r>
      <w:r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</w:t>
      </w:r>
      <w:r w:rsidRPr="0048647C"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ákladní hodinová mzda 90 -99 Kč, HM 19.000 - 21.000 Kč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A0C45"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</w:t>
      </w:r>
      <w:r w:rsidRPr="0048647C">
        <w:rPr>
          <w:b/>
          <w:noProof/>
          <w:color w:val="0070C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K L A D N Í K   (HPP i brigádně)                                                                               </w:t>
      </w:r>
      <w:r>
        <w:rPr>
          <w:b/>
          <w:noProof/>
          <w:color w:val="0070C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Pr="0048647C">
        <w:rPr>
          <w:b/>
          <w:noProof/>
          <w:color w:val="0070C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48647C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příjem, výdej, ukládání materiálů, polotovarů, hotových výrobků včetně inventarizace, třídění vratných obalů, zpracování evidence, expedice výrobků podle objednávek, vybavení dokumentace pro expedici, přesun materiálů, polotovarů, hotových výrobků ručně, manipulačními a vysokozdvižnými vozíky.                                                                                                                                                                                                       </w:t>
      </w:r>
      <w:r w:rsidRPr="0048647C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  <w:r w:rsidRPr="0048647C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základní znalost na PC, zodpovědnost, pečlivost, spolehlivost, dobrý zdravotní stav. Práce v třísměnném provozu. Zkušenost se skladovvým čtecím zařízením, praxe s manipulačním a vysokozdvižným vozíkem výhodou. Práce v třísměnném provozu.                                                                                                                                                                                                              </w:t>
      </w:r>
      <w:r w:rsidRPr="0048647C"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HM 20.000 - 25.000 Kč </w:t>
      </w:r>
      <w:r w:rsidR="008A0C45"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8647C">
        <w:rPr>
          <w:b/>
          <w:noProof/>
          <w:color w:val="0070C0"/>
          <w:spacing w:val="8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ÚDRŽBÁŘ</w:t>
      </w:r>
      <w:r>
        <w:rPr>
          <w:b/>
          <w:noProof/>
          <w:color w:val="0070C0"/>
          <w:spacing w:val="8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</w:t>
      </w:r>
      <w:r w:rsidRPr="004A3F3F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  <w:r w:rsidRPr="004A3F3F"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A3F3F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údržba  vstřikovacích lisů a zařízení,údržba lakovny a montáží, realizace malých a středních oprav zařízení, určení potřebných náhradních dílů,  péče o rozvody elektrické energie, vody, plynu a vzduchu, určení provozuschopnosti a tech</w:t>
      </w:r>
      <w:r w:rsidR="004A3F3F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nického stavu strojů a </w:t>
      </w:r>
      <w:r w:rsidRPr="004A3F3F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  <w:r w:rsidRPr="004A3F3F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SŠ/SOU elektro, vyhláška č. 50 §5, řidičský průkaz skupiny B, zodpovědnost, samostatnost. Práce v třísměnném provozu.                                                                                                                                                                                                                       </w:t>
      </w:r>
      <w:r w:rsidRPr="004A3F3F"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HM 23.600 - 26.600 Kč</w:t>
      </w:r>
      <w:r w:rsidR="008A0C45"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</w:t>
      </w:r>
      <w:r w:rsidRPr="00D774E8">
        <w:rPr>
          <w:b/>
          <w:noProof/>
          <w:color w:val="0070C0"/>
          <w:spacing w:val="80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NÁSTROJAŘ</w:t>
      </w:r>
      <w:r>
        <w:rPr>
          <w:b/>
          <w:noProof/>
          <w:color w:val="0070C0"/>
          <w:spacing w:val="8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 w:rsidRPr="00D774E8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Náplň práce:</w:t>
      </w:r>
      <w:r w:rsidRPr="00D774E8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provádění údržby a oprav vstřikovacích forem, demontáž a montáž vstřikovacích forem určených k pravidelné údržbě a opravě, identifikace závad a spolupráce na stanovení postupu oprav, výroba jednoduchých doplňků ke vstřikovacím lisům a formám, evidence prováděných údržeb a oprav.                                                                                                                                                  </w:t>
      </w:r>
      <w:r w:rsidR="00D774E8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</w:t>
      </w:r>
      <w:r w:rsidRPr="00D774E8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774E8">
        <w:rPr>
          <w:b/>
          <w:noProof/>
          <w:color w:val="000000" w:themeColor="text1"/>
          <w:sz w:val="18"/>
          <w:szCs w:val="1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Požadujeme:</w:t>
      </w:r>
      <w:r w:rsidRPr="00D774E8">
        <w:rPr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SOU/SŠ technického směru, znalost soustružení, frézy a brusky (na kulato i plošně), manuální zručnost, orientace v technické dokumentaci, zodpovědnost, pečlivost, spolehlivost, dobrý zdravotní stav.  Práce ve dvousměnném provozu.                                                                                                                                                        </w:t>
      </w:r>
      <w:r w:rsidRPr="00D774E8">
        <w:rPr>
          <w:b/>
          <w:noProof/>
          <w:color w:val="000000" w:themeColor="text1"/>
          <w:sz w:val="18"/>
          <w:szCs w:val="1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HM 23. 000 - 30.900 Kč   </w:t>
      </w:r>
    </w:p>
    <w:p w:rsidR="008A0C45" w:rsidRPr="008A0C45" w:rsidRDefault="008A0C45" w:rsidP="008A0C45">
      <w:pPr>
        <w:spacing w:line="240" w:lineRule="auto"/>
        <w:rPr>
          <w:b/>
          <w:noProof/>
          <w:color w:val="000000" w:themeColor="text1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0C45">
        <w:rPr>
          <w:b/>
          <w:noProof/>
          <w:color w:val="0070C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Nabízíme:</w:t>
      </w:r>
      <w:r w:rsidRPr="008A0C45">
        <w:rPr>
          <w:noProof/>
          <w:color w:val="0070C0"/>
          <w:sz w:val="32"/>
          <w:szCs w:val="32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roční bonus, 25 dnů dovolené, závodní stravování, příspěvek na penzijní připojištění, příspěvek na dopravu, odměnu za pracovní jubileum, odměnu za zlepšovací návrhy a další benefity, moderní pracovní prostředí</w:t>
      </w:r>
      <w:r w:rsidRPr="008A0C45">
        <w:rPr>
          <w:color w:val="0070C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                                                                                                             </w:t>
      </w:r>
    </w:p>
    <w:p w:rsidR="00841908" w:rsidRPr="00841908" w:rsidRDefault="00841908" w:rsidP="00841908">
      <w:pPr>
        <w:spacing w:line="240" w:lineRule="auto"/>
        <w:jc w:val="center"/>
        <w:rPr>
          <w:b/>
          <w:color w:val="0070C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1908">
        <w:rPr>
          <w:b/>
          <w:noProof/>
          <w:color w:val="000000" w:themeColor="text1"/>
          <w:sz w:val="28"/>
          <w:szCs w:val="28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Pracoviště: Uherský Brod, Nivnice</w:t>
      </w:r>
    </w:p>
    <w:p w:rsidR="008A0C45" w:rsidRPr="00875A54" w:rsidRDefault="008A0C45" w:rsidP="008A0C45">
      <w:pPr>
        <w:spacing w:line="240" w:lineRule="auto"/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5A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Noví zaměstnanci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75A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případně zájemci o brigádu, </w:t>
      </w:r>
      <w:r w:rsidRPr="00875A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mají možnost poslat životopis na personální oddělení, vyplnit elektronickou žádost na našich webových stránkách nebo žádost vypsat přímo na vrátnici v Uherském Brodě nebo v Nivnici. </w:t>
      </w:r>
    </w:p>
    <w:p w:rsidR="0048647C" w:rsidRDefault="008A0C45" w:rsidP="008A0C45">
      <w:pPr>
        <w:spacing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51C01" wp14:editId="6AE04DC5">
                <wp:simplePos x="0" y="0"/>
                <wp:positionH relativeFrom="margin">
                  <wp:align>center</wp:align>
                </wp:positionH>
                <wp:positionV relativeFrom="paragraph">
                  <wp:posOffset>456912</wp:posOffset>
                </wp:positionV>
                <wp:extent cx="6906491" cy="519546"/>
                <wp:effectExtent l="0" t="0" r="27940" b="13970"/>
                <wp:wrapNone/>
                <wp:docPr id="7" name="Obdélník: se zakulacenými roh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491" cy="51954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0C45" w:rsidRPr="00355BEA" w:rsidRDefault="008A0C45" w:rsidP="008A0C45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BEA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www.teknia.cz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51C01" id="Obdélník: se zakulacenými rohy 7" o:spid="_x0000_s1026" style="position:absolute;left:0;text-align:left;margin-left:0;margin-top:36pt;width:543.8pt;height:40.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" fillcolor="#5b9bd5 [3204]" strokecolor="#1f4d78 [1604]" strokeweight="1pt">
                <v:fill opacity="19789f"/>
                <v:stroke joinstyle="miter"/>
                <v:textbox>
                  <w:txbxContent>
                    <w:p w:rsidR="008A0C45" w:rsidRPr="00355BEA" w:rsidRDefault="008A0C45" w:rsidP="008A0C45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BEA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www.teknia.cz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75A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Kontakt: </w:t>
      </w:r>
      <w:hyperlink r:id="rId9" w:history="1">
        <w:r w:rsidRPr="00546C02">
          <w:rPr>
            <w:rStyle w:val="Hypertextovodkaz"/>
            <w:color w:val="0033CC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hana.havlova@tekniagroup.c</w:t>
        </w:r>
      </w:hyperlink>
      <w:r w:rsidRPr="00546C02">
        <w:rPr>
          <w:rStyle w:val="Hypertextovodkaz"/>
          <w:color w:val="0033CC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</w:t>
      </w:r>
      <w:r w:rsidR="00085A1E">
        <w:rPr>
          <w:rStyle w:val="Hypertextovodkaz"/>
          <w:color w:val="0033CC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85A1E" w:rsidRPr="00085A1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85A1E" w:rsidRPr="00875A54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tel. 572 610 652 nebo 727 825 224. Více informací na</w:t>
      </w:r>
    </w:p>
    <w:p w:rsidR="00DC6DCE" w:rsidRDefault="00DC6DCE" w:rsidP="008A0C45">
      <w:pPr>
        <w:spacing w:line="240" w:lineRule="auto"/>
      </w:pPr>
    </w:p>
    <w:sectPr w:rsidR="00DC6DCE" w:rsidSect="0004521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88" w:rsidRDefault="00A34988" w:rsidP="00A34988">
      <w:pPr>
        <w:spacing w:after="0" w:line="240" w:lineRule="auto"/>
      </w:pPr>
      <w:r>
        <w:separator/>
      </w:r>
    </w:p>
  </w:endnote>
  <w:endnote w:type="continuationSeparator" w:id="0">
    <w:p w:rsidR="00A34988" w:rsidRDefault="00A34988" w:rsidP="00A3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88" w:rsidRDefault="00A34988" w:rsidP="00A34988">
      <w:pPr>
        <w:spacing w:after="0" w:line="240" w:lineRule="auto"/>
      </w:pPr>
      <w:r>
        <w:separator/>
      </w:r>
    </w:p>
  </w:footnote>
  <w:footnote w:type="continuationSeparator" w:id="0">
    <w:p w:rsidR="00A34988" w:rsidRDefault="00A34988" w:rsidP="00A34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7C"/>
    <w:rsid w:val="0004521D"/>
    <w:rsid w:val="00085A1E"/>
    <w:rsid w:val="0048647C"/>
    <w:rsid w:val="004A3F3F"/>
    <w:rsid w:val="00841908"/>
    <w:rsid w:val="008A0C45"/>
    <w:rsid w:val="009A387F"/>
    <w:rsid w:val="00A34988"/>
    <w:rsid w:val="00AD5A9B"/>
    <w:rsid w:val="00D003E1"/>
    <w:rsid w:val="00D774E8"/>
    <w:rsid w:val="00DC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  <w15:chartTrackingRefBased/>
  <w15:docId w15:val="{330C7CE9-29A3-4FC4-B600-8C736F0C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4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C4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4988"/>
  </w:style>
  <w:style w:type="paragraph" w:styleId="Zpat">
    <w:name w:val="footer"/>
    <w:basedOn w:val="Normln"/>
    <w:link w:val="ZpatChar"/>
    <w:uiPriority w:val="99"/>
    <w:unhideWhenUsed/>
    <w:rsid w:val="00A34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na.havlova@tekniagroup.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35368-9F35-43A9-AE0A-DE7A5664F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Hana</dc:creator>
  <cp:keywords/>
  <dc:description/>
  <cp:lastModifiedBy>Havlová Hana</cp:lastModifiedBy>
  <cp:revision>10</cp:revision>
  <dcterms:created xsi:type="dcterms:W3CDTF">2018-04-19T08:22:00Z</dcterms:created>
  <dcterms:modified xsi:type="dcterms:W3CDTF">2018-04-19T09:22:00Z</dcterms:modified>
</cp:coreProperties>
</file>